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540"/>
        <w:ind w:right="0" w:left="0" w:firstLine="0"/>
        <w:jc w:val="center"/>
        <w:rPr>
          <w:rFonts w:ascii="方正小标宋简体" w:hAnsi="方正小标宋简体" w:cs="方正小标宋简体" w:eastAsia="方正小标宋简体"/>
          <w:color w:val="auto"/>
          <w:spacing w:val="0"/>
          <w:position w:val="0"/>
          <w:sz w:val="4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44"/>
          <w:shd w:fill="auto" w:val="clear"/>
        </w:rPr>
        <w:t xml:space="preserve">关于召开企业应对欧盟碳边境调节机制（</w:t>
      </w:r>
      <w:r>
        <w:rPr>
          <w:rFonts w:ascii="方正小标宋简体" w:hAnsi="方正小标宋简体" w:cs="方正小标宋简体" w:eastAsia="方正小标宋简体"/>
          <w:color w:val="auto"/>
          <w:spacing w:val="0"/>
          <w:position w:val="0"/>
          <w:sz w:val="44"/>
          <w:shd w:fill="auto" w:val="clear"/>
        </w:rPr>
        <w:t xml:space="preserve">CBAM</w:t>
      </w:r>
      <w:r>
        <w:rPr>
          <w:rFonts w:ascii="宋体" w:hAnsi="宋体" w:cs="宋体" w:eastAsia="宋体"/>
          <w:color w:val="auto"/>
          <w:spacing w:val="0"/>
          <w:position w:val="0"/>
          <w:sz w:val="44"/>
          <w:shd w:fill="auto" w:val="clear"/>
        </w:rPr>
        <w:t xml:space="preserve">）研讨会的通知</w:t>
      </w:r>
    </w:p>
    <w:p>
      <w:pPr>
        <w:spacing w:before="0" w:after="0" w:line="540"/>
        <w:ind w:right="0" w:left="0" w:firstLine="0"/>
        <w:jc w:val="both"/>
        <w:rPr>
          <w:rFonts w:ascii="方正小标宋简体" w:hAnsi="方正小标宋简体" w:cs="方正小标宋简体" w:eastAsia="方正小标宋简体"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540"/>
        <w:ind w:right="0" w:left="0" w:firstLine="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各相关企业：</w:t>
      </w:r>
    </w:p>
    <w:p>
      <w:pPr>
        <w:spacing w:before="0" w:after="0" w:line="56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为贯彻落实国家“双碳”战略目标，推动深圳市绿色低碳经济高质量发展，助力企业提升碳管理能力，企业应对欧盟碳边境调节机制（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CBAM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）研讨会将于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4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月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10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日在福田区中航城格兰云天大酒店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26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楼云河厅举办，本次研讨会由中国贸促会贸易推广交流中心主办，深圳市贸促会承办，深圳国立商事认证中心协办，将邀请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000000" w:val="clear"/>
        </w:rPr>
        <w:t xml:space="preserve">市发改委、市生态环境局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、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000000" w:val="clear"/>
        </w:rPr>
        <w:t xml:space="preserve">市商务局、市场监管局、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深圳绿色交易所有限公司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000000" w:val="clear"/>
        </w:rPr>
        <w:t xml:space="preserve">等单位参会并就相关内容进行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分享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000000" w:val="clear"/>
        </w:rPr>
        <w:t xml:space="preserve">。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特邀贵司相关业务负责人前往参加培训交流活动（报名表见附件）。</w:t>
      </w:r>
    </w:p>
    <w:p>
      <w:pPr>
        <w:spacing w:before="0" w:after="0" w:line="56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6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附件：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1.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企业应对欧盟碳边境调节机制（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CBAM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）研讨会议程</w:t>
      </w:r>
    </w:p>
    <w:p>
      <w:pPr>
        <w:spacing w:before="0" w:after="0" w:line="560"/>
        <w:ind w:right="0" w:left="1600" w:firstLine="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2.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报名表</w:t>
      </w:r>
    </w:p>
    <w:p>
      <w:pPr>
        <w:spacing w:before="0" w:after="0" w:line="560"/>
        <w:ind w:right="0" w:left="1600" w:firstLine="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6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6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                                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深圳市贸促会</w:t>
      </w:r>
    </w:p>
    <w:p>
      <w:pPr>
        <w:spacing w:before="0" w:after="0" w:line="56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                               2025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年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3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月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28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日</w:t>
      </w:r>
    </w:p>
    <w:p>
      <w:pPr>
        <w:spacing w:before="0" w:after="0" w:line="54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60"/>
        <w:ind w:right="0" w:left="0" w:firstLine="0"/>
        <w:jc w:val="both"/>
        <w:rPr>
          <w:rFonts w:ascii="方正黑体_GBK" w:hAnsi="方正黑体_GBK" w:cs="方正黑体_GBK" w:eastAsia="方正黑体_GBK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60"/>
        <w:ind w:right="0" w:left="0" w:firstLine="0"/>
        <w:jc w:val="both"/>
        <w:rPr>
          <w:rFonts w:ascii="方正黑体_GBK" w:hAnsi="方正黑体_GBK" w:cs="方正黑体_GBK" w:eastAsia="方正黑体_GBK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60"/>
        <w:ind w:right="0" w:left="0" w:firstLine="0"/>
        <w:jc w:val="both"/>
        <w:rPr>
          <w:rFonts w:ascii="方正黑体_GBK" w:hAnsi="方正黑体_GBK" w:cs="方正黑体_GBK" w:eastAsia="方正黑体_GBK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附件</w:t>
      </w:r>
    </w:p>
    <w:p>
      <w:pPr>
        <w:widowControl w:val="false"/>
        <w:spacing w:before="0" w:after="0" w:line="560"/>
        <w:ind w:right="0" w:left="0" w:firstLine="0"/>
        <w:jc w:val="center"/>
        <w:rPr>
          <w:rFonts w:ascii="方正小标宋简体" w:hAnsi="方正小标宋简体" w:cs="方正小标宋简体" w:eastAsia="方正小标宋简体"/>
          <w:color w:val="auto"/>
          <w:spacing w:val="0"/>
          <w:position w:val="0"/>
          <w:sz w:val="4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44"/>
          <w:shd w:fill="auto" w:val="clear"/>
        </w:rPr>
        <w:t xml:space="preserve">企业应对欧盟碳边境调节机制（</w:t>
      </w:r>
      <w:r>
        <w:rPr>
          <w:rFonts w:ascii="方正小标宋简体" w:hAnsi="方正小标宋简体" w:cs="方正小标宋简体" w:eastAsia="方正小标宋简体"/>
          <w:color w:val="auto"/>
          <w:spacing w:val="0"/>
          <w:position w:val="0"/>
          <w:sz w:val="44"/>
          <w:shd w:fill="auto" w:val="clear"/>
        </w:rPr>
        <w:t xml:space="preserve">CBAM</w:t>
      </w:r>
      <w:r>
        <w:rPr>
          <w:rFonts w:ascii="宋体" w:hAnsi="宋体" w:cs="宋体" w:eastAsia="宋体"/>
          <w:color w:val="auto"/>
          <w:spacing w:val="0"/>
          <w:position w:val="0"/>
          <w:sz w:val="44"/>
          <w:shd w:fill="auto" w:val="clear"/>
        </w:rPr>
        <w:t xml:space="preserve">）</w:t>
      </w:r>
    </w:p>
    <w:p>
      <w:pPr>
        <w:widowControl w:val="false"/>
        <w:spacing w:before="0" w:after="0" w:line="560"/>
        <w:ind w:right="0" w:left="0" w:firstLine="0"/>
        <w:jc w:val="center"/>
        <w:rPr>
          <w:rFonts w:ascii="方正小标宋简体" w:hAnsi="方正小标宋简体" w:cs="方正小标宋简体" w:eastAsia="方正小标宋简体"/>
          <w:color w:val="auto"/>
          <w:spacing w:val="0"/>
          <w:position w:val="0"/>
          <w:sz w:val="4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44"/>
          <w:shd w:fill="auto" w:val="clear"/>
        </w:rPr>
        <w:t xml:space="preserve">研讨会议程（草案）</w:t>
      </w:r>
    </w:p>
    <w:p>
      <w:pPr>
        <w:spacing w:before="0" w:after="0" w:line="560"/>
        <w:ind w:right="0" w:left="420" w:firstLine="0"/>
        <w:jc w:val="both"/>
        <w:rPr>
          <w:rFonts w:ascii="仿宋_GB2312" w:hAnsi="仿宋_GB2312" w:cs="仿宋_GB2312" w:eastAsia="仿宋_GB2312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0"/>
        </w:numPr>
        <w:spacing w:before="0" w:after="0" w:line="560"/>
        <w:ind w:right="0" w:left="0" w:firstLine="640"/>
        <w:jc w:val="both"/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  <w:t xml:space="preserve">时间和地点</w:t>
      </w:r>
    </w:p>
    <w:p>
      <w:pPr>
        <w:spacing w:before="0" w:after="0" w:line="56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时间：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2025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年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4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月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10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日（星期四）</w:t>
      </w:r>
    </w:p>
    <w:p>
      <w:pPr>
        <w:spacing w:before="0" w:after="0" w:line="56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地点：深圳市中航城格兰云天大酒店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26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楼云河厅</w:t>
      </w:r>
    </w:p>
    <w:p>
      <w:pPr>
        <w:spacing w:before="0" w:after="0" w:line="560"/>
        <w:ind w:right="0" w:left="0" w:firstLine="160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（深圳市福田区深南中路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3024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号）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numPr>
          <w:ilvl w:val="0"/>
          <w:numId w:val="13"/>
        </w:numPr>
        <w:spacing w:before="0" w:after="0" w:line="560"/>
        <w:ind w:right="0" w:left="0" w:firstLine="640"/>
        <w:jc w:val="both"/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  <w:t xml:space="preserve">主办单位</w:t>
      </w:r>
    </w:p>
    <w:p>
      <w:pPr>
        <w:spacing w:before="0" w:after="0" w:line="560"/>
        <w:ind w:right="0" w:left="0" w:firstLine="0"/>
        <w:jc w:val="both"/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  <w:t xml:space="preserve">    中国贸促会贸易推广交流中心</w:t>
      </w:r>
    </w:p>
    <w:p>
      <w:pPr>
        <w:numPr>
          <w:ilvl w:val="0"/>
          <w:numId w:val="15"/>
        </w:numPr>
        <w:spacing w:before="0" w:after="0" w:line="560"/>
        <w:ind w:right="0" w:left="0" w:firstLine="640"/>
        <w:jc w:val="both"/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  <w:t xml:space="preserve">承办单位</w:t>
      </w:r>
    </w:p>
    <w:p>
      <w:pPr>
        <w:spacing w:before="0" w:after="0" w:line="56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深圳市贸促会</w:t>
      </w:r>
    </w:p>
    <w:p>
      <w:pPr>
        <w:numPr>
          <w:ilvl w:val="0"/>
          <w:numId w:val="17"/>
        </w:numPr>
        <w:spacing w:before="0" w:after="0" w:line="560"/>
        <w:ind w:right="0" w:left="0" w:firstLine="640"/>
        <w:jc w:val="both"/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  <w:t xml:space="preserve">协办单位</w:t>
      </w:r>
    </w:p>
    <w:p>
      <w:pPr>
        <w:spacing w:before="0" w:after="0" w:line="560"/>
        <w:ind w:right="0" w:left="0" w:firstLine="640"/>
        <w:jc w:val="both"/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深圳国立商事认证中心</w:t>
      </w:r>
    </w:p>
    <w:p>
      <w:pPr>
        <w:numPr>
          <w:ilvl w:val="0"/>
          <w:numId w:val="19"/>
        </w:numPr>
        <w:spacing w:before="0" w:after="0" w:line="560"/>
        <w:ind w:right="0" w:left="0" w:firstLine="640"/>
        <w:jc w:val="both"/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  <w:t xml:space="preserve">参加对象</w:t>
      </w:r>
    </w:p>
    <w:p>
      <w:pPr>
        <w:spacing w:before="0" w:after="0" w:line="56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有关主管部门、贸促系统、业内专家及企业约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50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人。</w:t>
      </w:r>
    </w:p>
    <w:p>
      <w:pPr>
        <w:numPr>
          <w:ilvl w:val="0"/>
          <w:numId w:val="21"/>
        </w:numPr>
        <w:spacing w:before="0" w:after="0" w:line="560"/>
        <w:ind w:right="0" w:left="0" w:firstLine="640"/>
        <w:jc w:val="both"/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  <w:t xml:space="preserve">会议议程</w:t>
      </w:r>
    </w:p>
    <w:tbl>
      <w:tblPr/>
      <w:tblGrid>
        <w:gridCol w:w="1976"/>
        <w:gridCol w:w="7312"/>
      </w:tblGrid>
      <w:tr>
        <w:trPr>
          <w:trHeight w:val="1" w:hRule="atLeast"/>
          <w:jc w:val="left"/>
        </w:trPr>
        <w:tc>
          <w:tcPr>
            <w:tcW w:w="19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32"/>
                <w:shd w:fill="auto" w:val="clear"/>
              </w:rPr>
              <w:t xml:space="preserve">9:00-9:30</w:t>
            </w:r>
          </w:p>
        </w:tc>
        <w:tc>
          <w:tcPr>
            <w:tcW w:w="73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签到</w:t>
            </w:r>
          </w:p>
        </w:tc>
      </w:tr>
      <w:tr>
        <w:trPr>
          <w:trHeight w:val="1" w:hRule="atLeast"/>
          <w:jc w:val="left"/>
        </w:trPr>
        <w:tc>
          <w:tcPr>
            <w:tcW w:w="19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32"/>
                <w:shd w:fill="auto" w:val="clear"/>
              </w:rPr>
              <w:t xml:space="preserve">9:30-9:40</w:t>
            </w:r>
          </w:p>
        </w:tc>
        <w:tc>
          <w:tcPr>
            <w:tcW w:w="73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主持人介绍参会嘉宾</w:t>
            </w:r>
          </w:p>
        </w:tc>
      </w:tr>
      <w:tr>
        <w:trPr>
          <w:trHeight w:val="1" w:hRule="atLeast"/>
          <w:jc w:val="left"/>
        </w:trPr>
        <w:tc>
          <w:tcPr>
            <w:tcW w:w="19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32"/>
                <w:shd w:fill="auto" w:val="clear"/>
              </w:rPr>
              <w:t xml:space="preserve">9:40-10:00</w:t>
            </w:r>
          </w:p>
        </w:tc>
        <w:tc>
          <w:tcPr>
            <w:tcW w:w="73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60"/>
              <w:ind w:right="0" w:left="0" w:firstLine="0"/>
              <w:jc w:val="both"/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32"/>
                <w:shd w:fill="auto" w:val="clear"/>
              </w:rPr>
              <w:t xml:space="preserve">CBAM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对本地区影响及相关绿色低碳贸易发展政策</w:t>
            </w:r>
          </w:p>
          <w:p>
            <w:pPr>
              <w:spacing w:before="0" w:after="0" w:line="5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发言人：地方政府主管部门代表</w:t>
            </w:r>
          </w:p>
        </w:tc>
      </w:tr>
      <w:tr>
        <w:trPr>
          <w:trHeight w:val="1" w:hRule="atLeast"/>
          <w:jc w:val="left"/>
        </w:trPr>
        <w:tc>
          <w:tcPr>
            <w:tcW w:w="19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32"/>
                <w:shd w:fill="auto" w:val="clear"/>
              </w:rPr>
              <w:t xml:space="preserve">10:00-10:30</w:t>
            </w:r>
          </w:p>
        </w:tc>
        <w:tc>
          <w:tcPr>
            <w:tcW w:w="73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60"/>
              <w:ind w:right="0" w:left="0" w:firstLine="0"/>
              <w:jc w:val="both"/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欧盟碳边境调节机制（</w:t>
            </w: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32"/>
                <w:shd w:fill="auto" w:val="clear"/>
              </w:rPr>
              <w:t xml:space="preserve">CBAM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）背景介绍以及对我国企业的影响</w:t>
            </w:r>
          </w:p>
          <w:p>
            <w:pPr>
              <w:spacing w:before="0" w:after="0" w:line="5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发言人：中国贸促会贸易推广交流中心专家</w:t>
            </w:r>
          </w:p>
        </w:tc>
      </w:tr>
      <w:tr>
        <w:trPr>
          <w:trHeight w:val="1" w:hRule="atLeast"/>
          <w:jc w:val="left"/>
        </w:trPr>
        <w:tc>
          <w:tcPr>
            <w:tcW w:w="19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32"/>
                <w:shd w:fill="auto" w:val="clear"/>
              </w:rPr>
              <w:t xml:space="preserve">10:30-11:30</w:t>
            </w:r>
          </w:p>
        </w:tc>
        <w:tc>
          <w:tcPr>
            <w:tcW w:w="73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60"/>
              <w:ind w:right="0" w:left="0" w:firstLine="0"/>
              <w:jc w:val="both"/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32"/>
                <w:shd w:fill="auto" w:val="clear"/>
              </w:rPr>
              <w:t xml:space="preserve">CBAM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最新政策解读</w:t>
            </w:r>
          </w:p>
          <w:p>
            <w:pPr>
              <w:spacing w:before="0" w:after="0" w:line="5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发言人：外邀专家</w:t>
            </w:r>
          </w:p>
        </w:tc>
      </w:tr>
      <w:tr>
        <w:trPr>
          <w:trHeight w:val="1" w:hRule="atLeast"/>
          <w:jc w:val="left"/>
        </w:trPr>
        <w:tc>
          <w:tcPr>
            <w:tcW w:w="19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32"/>
                <w:shd w:fill="auto" w:val="clear"/>
              </w:rPr>
              <w:t xml:space="preserve">11:30-13:00</w:t>
            </w:r>
          </w:p>
        </w:tc>
        <w:tc>
          <w:tcPr>
            <w:tcW w:w="73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工作简餐</w:t>
            </w:r>
          </w:p>
        </w:tc>
      </w:tr>
      <w:tr>
        <w:trPr>
          <w:trHeight w:val="1" w:hRule="atLeast"/>
          <w:jc w:val="left"/>
        </w:trPr>
        <w:tc>
          <w:tcPr>
            <w:tcW w:w="19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32"/>
                <w:shd w:fill="auto" w:val="clear"/>
              </w:rPr>
              <w:t xml:space="preserve">13:00-16:00</w:t>
            </w:r>
          </w:p>
        </w:tc>
        <w:tc>
          <w:tcPr>
            <w:tcW w:w="73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60"/>
              <w:ind w:right="0" w:left="0" w:firstLine="0"/>
              <w:jc w:val="both"/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专题研讨</w:t>
            </w:r>
          </w:p>
          <w:p>
            <w:pPr>
              <w:spacing w:before="0" w:after="0" w:line="560"/>
              <w:ind w:right="0" w:left="0" w:firstLine="0"/>
              <w:jc w:val="both"/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32"/>
                <w:shd w:fill="000000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000000" w:val="clear"/>
              </w:rPr>
              <w:t xml:space="preserve">议题：</w:t>
            </w:r>
          </w:p>
          <w:p>
            <w:pPr>
              <w:numPr>
                <w:ilvl w:val="0"/>
                <w:numId w:val="37"/>
              </w:numPr>
              <w:spacing w:before="0" w:after="0" w:line="560"/>
              <w:ind w:right="0" w:left="420" w:hanging="420"/>
              <w:jc w:val="both"/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企业应对</w:t>
            </w: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32"/>
                <w:shd w:fill="auto" w:val="clear"/>
              </w:rPr>
              <w:t xml:space="preserve">CBAM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遇到的问题和需求</w:t>
            </w:r>
          </w:p>
          <w:p>
            <w:pPr>
              <w:numPr>
                <w:ilvl w:val="0"/>
                <w:numId w:val="37"/>
              </w:numPr>
              <w:spacing w:before="0" w:after="0" w:line="560"/>
              <w:ind w:right="0" w:left="420" w:hanging="420"/>
              <w:jc w:val="both"/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32"/>
                <w:shd w:fill="auto" w:val="clear"/>
              </w:rPr>
              <w:t xml:space="preserve">CBAM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对企业带来的应对和改变</w:t>
            </w:r>
          </w:p>
          <w:p>
            <w:pPr>
              <w:numPr>
                <w:ilvl w:val="0"/>
                <w:numId w:val="37"/>
              </w:numPr>
              <w:spacing w:before="0" w:after="0" w:line="560"/>
              <w:ind w:right="0" w:left="420" w:hanging="420"/>
              <w:jc w:val="both"/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32"/>
                <w:shd w:fill="auto" w:val="clear"/>
              </w:rPr>
              <w:t xml:space="preserve">CBAM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技术核算规则的发展趋势</w:t>
            </w:r>
          </w:p>
          <w:p>
            <w:pPr>
              <w:numPr>
                <w:ilvl w:val="0"/>
                <w:numId w:val="37"/>
              </w:numPr>
              <w:spacing w:before="0" w:after="0" w:line="560"/>
              <w:ind w:right="0" w:left="420" w:hanging="420"/>
              <w:jc w:val="both"/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32"/>
                <w:shd w:fill="auto" w:val="clear"/>
              </w:rPr>
              <w:t xml:space="preserve">CBAM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对全球和中国相关产业供应链的影响</w:t>
            </w:r>
          </w:p>
          <w:p>
            <w:pPr>
              <w:numPr>
                <w:ilvl w:val="0"/>
                <w:numId w:val="37"/>
              </w:numPr>
              <w:spacing w:before="0" w:after="0" w:line="560"/>
              <w:ind w:right="0" w:left="420" w:hanging="420"/>
              <w:jc w:val="both"/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32"/>
                <w:shd w:fill="auto" w:val="clear"/>
              </w:rPr>
              <w:t xml:space="preserve">CBAM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进入正式实施期的建议</w:t>
            </w:r>
          </w:p>
          <w:p>
            <w:pPr>
              <w:spacing w:before="0" w:after="0" w:line="560"/>
              <w:ind w:right="0" w:left="0" w:firstLine="0"/>
              <w:jc w:val="both"/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发言人：</w:t>
            </w:r>
          </w:p>
          <w:p>
            <w:pPr>
              <w:numPr>
                <w:ilvl w:val="0"/>
                <w:numId w:val="39"/>
              </w:numPr>
              <w:spacing w:before="0" w:after="0" w:line="560"/>
              <w:ind w:right="0" w:left="0" w:firstLine="0"/>
              <w:jc w:val="both"/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钢铁企业、铝制品企业</w:t>
            </w:r>
          </w:p>
          <w:p>
            <w:pPr>
              <w:numPr>
                <w:ilvl w:val="0"/>
                <w:numId w:val="39"/>
              </w:numPr>
              <w:spacing w:before="0" w:after="0" w:line="560"/>
              <w:ind w:right="0" w:left="0" w:firstLine="0"/>
              <w:jc w:val="both"/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律所</w:t>
            </w:r>
          </w:p>
          <w:p>
            <w:pPr>
              <w:numPr>
                <w:ilvl w:val="0"/>
                <w:numId w:val="39"/>
              </w:numPr>
              <w:spacing w:before="0" w:after="0" w:line="56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第三方认证机构</w:t>
            </w:r>
          </w:p>
        </w:tc>
      </w:tr>
    </w:tbl>
    <w:p>
      <w:pPr>
        <w:spacing w:before="0" w:after="0" w:line="560"/>
        <w:ind w:right="0" w:left="0" w:firstLine="640"/>
        <w:jc w:val="both"/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</w:pPr>
    </w:p>
    <w:p>
      <w:pPr>
        <w:widowControl w:val="false"/>
        <w:spacing w:before="0" w:after="0" w:line="560"/>
        <w:ind w:right="0" w:left="0" w:firstLine="0"/>
        <w:jc w:val="center"/>
        <w:rPr>
          <w:rFonts w:ascii="方正小标宋简体" w:hAnsi="方正小标宋简体" w:cs="方正小标宋简体" w:eastAsia="方正小标宋简体"/>
          <w:color w:val="auto"/>
          <w:spacing w:val="0"/>
          <w:position w:val="0"/>
          <w:sz w:val="44"/>
          <w:shd w:fill="auto" w:val="clear"/>
        </w:rPr>
      </w:pPr>
    </w:p>
    <w:p>
      <w:pPr>
        <w:widowControl w:val="false"/>
        <w:spacing w:before="0" w:after="0" w:line="560"/>
        <w:ind w:right="0" w:left="0" w:firstLine="0"/>
        <w:jc w:val="center"/>
        <w:rPr>
          <w:rFonts w:ascii="方正小标宋简体" w:hAnsi="方正小标宋简体" w:cs="方正小标宋简体" w:eastAsia="方正小标宋简体"/>
          <w:color w:val="auto"/>
          <w:spacing w:val="0"/>
          <w:position w:val="0"/>
          <w:sz w:val="44"/>
          <w:shd w:fill="auto" w:val="clear"/>
        </w:rPr>
      </w:pPr>
    </w:p>
    <w:p>
      <w:pPr>
        <w:widowControl w:val="false"/>
        <w:spacing w:before="0" w:after="0" w:line="560"/>
        <w:ind w:right="0" w:left="0" w:firstLine="0"/>
        <w:jc w:val="center"/>
        <w:rPr>
          <w:rFonts w:ascii="方正小标宋简体" w:hAnsi="方正小标宋简体" w:cs="方正小标宋简体" w:eastAsia="方正小标宋简体"/>
          <w:color w:val="auto"/>
          <w:spacing w:val="0"/>
          <w:position w:val="0"/>
          <w:sz w:val="44"/>
          <w:shd w:fill="auto" w:val="clear"/>
        </w:rPr>
      </w:pPr>
    </w:p>
    <w:p>
      <w:pPr>
        <w:widowControl w:val="false"/>
        <w:spacing w:before="0" w:after="0" w:line="560"/>
        <w:ind w:right="0" w:left="0" w:firstLine="0"/>
        <w:jc w:val="center"/>
        <w:rPr>
          <w:rFonts w:ascii="方正小标宋简体" w:hAnsi="方正小标宋简体" w:cs="方正小标宋简体" w:eastAsia="方正小标宋简体"/>
          <w:color w:val="auto"/>
          <w:spacing w:val="0"/>
          <w:position w:val="0"/>
          <w:sz w:val="44"/>
          <w:shd w:fill="auto" w:val="clear"/>
        </w:rPr>
      </w:pPr>
    </w:p>
    <w:p>
      <w:pPr>
        <w:widowControl w:val="false"/>
        <w:spacing w:before="0" w:after="0" w:line="560"/>
        <w:ind w:right="0" w:left="0" w:firstLine="0"/>
        <w:jc w:val="center"/>
        <w:rPr>
          <w:rFonts w:ascii="方正小标宋简体" w:hAnsi="方正小标宋简体" w:cs="方正小标宋简体" w:eastAsia="方正小标宋简体"/>
          <w:color w:val="auto"/>
          <w:spacing w:val="0"/>
          <w:position w:val="0"/>
          <w:sz w:val="44"/>
          <w:shd w:fill="auto" w:val="clear"/>
        </w:rPr>
      </w:pPr>
    </w:p>
    <w:p>
      <w:pPr>
        <w:widowControl w:val="false"/>
        <w:spacing w:before="0" w:after="0" w:line="560"/>
        <w:ind w:right="0" w:left="0" w:firstLine="0"/>
        <w:jc w:val="center"/>
        <w:rPr>
          <w:rFonts w:ascii="方正小标宋简体" w:hAnsi="方正小标宋简体" w:cs="方正小标宋简体" w:eastAsia="方正小标宋简体"/>
          <w:color w:val="auto"/>
          <w:spacing w:val="0"/>
          <w:position w:val="0"/>
          <w:sz w:val="4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44"/>
          <w:shd w:fill="auto" w:val="clear"/>
        </w:rPr>
        <w:t xml:space="preserve">企业应对欧盟碳边境调节机制（</w:t>
      </w:r>
      <w:r>
        <w:rPr>
          <w:rFonts w:ascii="方正小标宋简体" w:hAnsi="方正小标宋简体" w:cs="方正小标宋简体" w:eastAsia="方正小标宋简体"/>
          <w:color w:val="auto"/>
          <w:spacing w:val="0"/>
          <w:position w:val="0"/>
          <w:sz w:val="44"/>
          <w:shd w:fill="auto" w:val="clear"/>
        </w:rPr>
        <w:t xml:space="preserve">CBAM</w:t>
      </w:r>
      <w:r>
        <w:rPr>
          <w:rFonts w:ascii="宋体" w:hAnsi="宋体" w:cs="宋体" w:eastAsia="宋体"/>
          <w:color w:val="auto"/>
          <w:spacing w:val="0"/>
          <w:position w:val="0"/>
          <w:sz w:val="44"/>
          <w:shd w:fill="auto" w:val="clear"/>
        </w:rPr>
        <w:t xml:space="preserve">）</w:t>
      </w:r>
    </w:p>
    <w:p>
      <w:pPr>
        <w:spacing w:before="0" w:after="0" w:line="560"/>
        <w:ind w:right="0" w:left="0" w:firstLine="0"/>
        <w:jc w:val="center"/>
        <w:rPr>
          <w:rFonts w:ascii="方正小标宋简体" w:hAnsi="方正小标宋简体" w:cs="方正小标宋简体" w:eastAsia="方正小标宋简体"/>
          <w:color w:val="auto"/>
          <w:spacing w:val="0"/>
          <w:position w:val="0"/>
          <w:sz w:val="4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44"/>
          <w:shd w:fill="auto" w:val="clear"/>
        </w:rPr>
        <w:t xml:space="preserve">研讨会报名表</w:t>
      </w:r>
    </w:p>
    <w:p>
      <w:pPr>
        <w:spacing w:before="0" w:after="0" w:line="560"/>
        <w:ind w:right="0" w:left="0" w:firstLine="0"/>
        <w:jc w:val="center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</w:p>
    <w:tbl>
      <w:tblPr/>
      <w:tblGrid>
        <w:gridCol w:w="2965"/>
        <w:gridCol w:w="2054"/>
        <w:gridCol w:w="1892"/>
        <w:gridCol w:w="2380"/>
      </w:tblGrid>
      <w:tr>
        <w:trPr>
          <w:trHeight w:val="1" w:hRule="atLeast"/>
          <w:jc w:val="left"/>
        </w:trPr>
        <w:tc>
          <w:tcPr>
            <w:tcW w:w="2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60"/>
              <w:ind w:right="0" w:left="42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公司名称</w:t>
            </w:r>
          </w:p>
        </w:tc>
        <w:tc>
          <w:tcPr>
            <w:tcW w:w="2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60"/>
              <w:ind w:right="0" w:left="42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参会代表</w:t>
            </w:r>
          </w:p>
        </w:tc>
        <w:tc>
          <w:tcPr>
            <w:tcW w:w="1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60"/>
              <w:ind w:right="0" w:left="42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职务</w:t>
            </w:r>
          </w:p>
        </w:tc>
        <w:tc>
          <w:tcPr>
            <w:tcW w:w="2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60"/>
              <w:ind w:right="0" w:left="42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联系电话</w:t>
            </w:r>
          </w:p>
        </w:tc>
      </w:tr>
      <w:tr>
        <w:trPr>
          <w:trHeight w:val="1855" w:hRule="auto"/>
          <w:jc w:val="left"/>
        </w:trPr>
        <w:tc>
          <w:tcPr>
            <w:tcW w:w="2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60"/>
              <w:ind w:right="0" w:left="42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60"/>
              <w:ind w:right="0" w:left="42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60"/>
              <w:ind w:right="0" w:left="42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60"/>
              <w:ind w:right="0" w:left="42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560"/>
        <w:ind w:right="0" w:left="0" w:firstLine="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报名邮箱：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15899781287@qq.com</w:t>
      </w:r>
    </w:p>
    <w:p>
      <w:pPr>
        <w:spacing w:before="0" w:after="0" w:line="560"/>
        <w:ind w:right="0" w:left="0" w:firstLine="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方正仿宋_GB2312" w:hAnsi="方正仿宋_GB2312" w:cs="方正仿宋_GB2312" w:eastAsia="方正仿宋_GB2312"/>
          <w:color w:val="auto"/>
          <w:spacing w:val="0"/>
          <w:position w:val="0"/>
          <w:sz w:val="32"/>
          <w:shd w:fill="000000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1">
    <w:lvl w:ilvl="0">
      <w:start w:val="1"/>
      <w:numFmt w:val="decimal"/>
      <w:lvlText w:val="%1."/>
    </w:lvl>
  </w:abstractNum>
  <w:num w:numId="10">
    <w:abstractNumId w:val="36"/>
  </w:num>
  <w:num w:numId="13">
    <w:abstractNumId w:val="30"/>
  </w:num>
  <w:num w:numId="15">
    <w:abstractNumId w:val="24"/>
  </w:num>
  <w:num w:numId="17">
    <w:abstractNumId w:val="18"/>
  </w:num>
  <w:num w:numId="19">
    <w:abstractNumId w:val="12"/>
  </w:num>
  <w:num w:numId="21">
    <w:abstractNumId w:val="6"/>
  </w:num>
  <w:num w:numId="37">
    <w:abstractNumId w:val="0"/>
  </w:num>
  <w:num w:numId="39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